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02A08" w14:textId="77777777" w:rsidR="00A46697" w:rsidRDefault="00596049" w:rsidP="007D2CF6">
      <w:pPr>
        <w:pStyle w:val="EndNoteBibliography"/>
        <w:pBdr>
          <w:bottom w:val="single" w:sz="4" w:space="1" w:color="auto"/>
        </w:pBdr>
        <w:spacing w:after="0" w:line="480" w:lineRule="auto"/>
        <w:ind w:right="-3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Material for: </w:t>
      </w:r>
    </w:p>
    <w:p w14:paraId="32293199" w14:textId="4147B0CE" w:rsidR="00596049" w:rsidRPr="00A46697" w:rsidRDefault="00533BE4" w:rsidP="007D2CF6">
      <w:pPr>
        <w:pStyle w:val="EndNoteBibliography"/>
        <w:pBdr>
          <w:bottom w:val="single" w:sz="4" w:space="1" w:color="auto"/>
        </w:pBdr>
        <w:spacing w:after="0" w:line="480" w:lineRule="auto"/>
        <w:ind w:right="-330"/>
        <w:rPr>
          <w:rFonts w:ascii="Arial" w:hAnsi="Arial" w:cs="Arial"/>
          <w:sz w:val="24"/>
          <w:szCs w:val="24"/>
        </w:rPr>
      </w:pPr>
      <w:r w:rsidRPr="00533BE4">
        <w:rPr>
          <w:rFonts w:ascii="Arial" w:hAnsi="Arial" w:cs="Arial"/>
          <w:sz w:val="24"/>
          <w:szCs w:val="24"/>
        </w:rPr>
        <w:t>Chen SH, Boyd J, Randall S, Maiorana A.</w:t>
      </w:r>
      <w:r w:rsidR="00596049" w:rsidRPr="00533BE4">
        <w:rPr>
          <w:rFonts w:ascii="Arial" w:hAnsi="Arial" w:cs="Arial"/>
          <w:sz w:val="24"/>
          <w:szCs w:val="24"/>
        </w:rPr>
        <w:t xml:space="preserve"> </w:t>
      </w:r>
      <w:r w:rsidRPr="00533BE4">
        <w:rPr>
          <w:rFonts w:ascii="Arial" w:hAnsi="Arial" w:cs="Arial"/>
          <w:sz w:val="24"/>
          <w:szCs w:val="24"/>
        </w:rPr>
        <w:t>Association between community-based nurse practitioner support, self-care behaviour and quality of life in patients with chronic heart failure</w:t>
      </w:r>
      <w:r w:rsidR="00A46697" w:rsidRPr="00533BE4">
        <w:rPr>
          <w:rFonts w:ascii="Arial" w:hAnsi="Arial" w:cs="Arial"/>
          <w:sz w:val="24"/>
          <w:szCs w:val="24"/>
        </w:rPr>
        <w:t xml:space="preserve">. </w:t>
      </w:r>
      <w:r w:rsidR="00A46697" w:rsidRPr="00533BE4">
        <w:rPr>
          <w:rFonts w:ascii="Arial" w:hAnsi="Arial" w:cs="Arial"/>
          <w:i/>
          <w:sz w:val="24"/>
          <w:szCs w:val="24"/>
        </w:rPr>
        <w:t>Aust J Adv Nurs.</w:t>
      </w:r>
      <w:r w:rsidR="00A46697" w:rsidRPr="00533BE4">
        <w:rPr>
          <w:rFonts w:ascii="Arial" w:hAnsi="Arial" w:cs="Arial"/>
          <w:sz w:val="24"/>
          <w:szCs w:val="24"/>
        </w:rPr>
        <w:t xml:space="preserve"> 3</w:t>
      </w:r>
      <w:r w:rsidRPr="00533BE4">
        <w:rPr>
          <w:rFonts w:ascii="Arial" w:hAnsi="Arial" w:cs="Arial"/>
          <w:sz w:val="24"/>
          <w:szCs w:val="24"/>
        </w:rPr>
        <w:t>8</w:t>
      </w:r>
      <w:r w:rsidR="00A46697" w:rsidRPr="00533BE4">
        <w:rPr>
          <w:rFonts w:ascii="Arial" w:hAnsi="Arial" w:cs="Arial"/>
          <w:sz w:val="24"/>
          <w:szCs w:val="24"/>
        </w:rPr>
        <w:t>(</w:t>
      </w:r>
      <w:r w:rsidRPr="00533BE4">
        <w:rPr>
          <w:rFonts w:ascii="Arial" w:hAnsi="Arial" w:cs="Arial"/>
          <w:sz w:val="24"/>
          <w:szCs w:val="24"/>
        </w:rPr>
        <w:t>3</w:t>
      </w:r>
      <w:r w:rsidR="00A46697" w:rsidRPr="00533BE4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  <w:highlight w:val="yellow"/>
        </w:rPr>
        <w:t>XX-XX</w:t>
      </w:r>
      <w:r w:rsidR="002F559F" w:rsidRPr="00F34396">
        <w:rPr>
          <w:rFonts w:ascii="Arial" w:hAnsi="Arial" w:cs="Arial"/>
          <w:sz w:val="24"/>
          <w:szCs w:val="24"/>
          <w:highlight w:val="yellow"/>
        </w:rPr>
        <w:t>.</w:t>
      </w:r>
    </w:p>
    <w:p w14:paraId="7160995D" w14:textId="77777777" w:rsidR="00596049" w:rsidRDefault="00596049" w:rsidP="00596049">
      <w:pPr>
        <w:pStyle w:val="EndNoteBibliography"/>
        <w:spacing w:after="0" w:line="48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24DC7560" w14:textId="4101ECED" w:rsidR="007D2CF6" w:rsidRDefault="00A46697" w:rsidP="00533BE4">
      <w:pPr>
        <w:pStyle w:val="EndNoteBibliography"/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Page 2: </w:t>
      </w:r>
      <w:r>
        <w:rPr>
          <w:rFonts w:ascii="Arial" w:hAnsi="Arial" w:cs="Arial"/>
          <w:b/>
          <w:sz w:val="24"/>
          <w:szCs w:val="24"/>
        </w:rPr>
        <w:tab/>
      </w:r>
      <w:r w:rsidR="008B73A4" w:rsidRPr="00220FF9">
        <w:rPr>
          <w:rFonts w:ascii="Arial" w:hAnsi="Arial" w:cs="Arial"/>
          <w:b/>
          <w:sz w:val="24"/>
          <w:szCs w:val="24"/>
        </w:rPr>
        <w:t xml:space="preserve">Appendix A: </w:t>
      </w:r>
      <w:r w:rsidR="00533BE4" w:rsidRPr="00D818C7">
        <w:rPr>
          <w:rFonts w:ascii="Arial" w:hAnsi="Arial" w:cs="Arial"/>
          <w:color w:val="000000"/>
          <w:sz w:val="24"/>
          <w:szCs w:val="24"/>
          <w:lang w:val="en-GB"/>
        </w:rPr>
        <w:t>ICD-10-CM diagnosis codes to determine hospital admission due to CHF.</w:t>
      </w:r>
      <w:r w:rsidR="007D2CF6">
        <w:rPr>
          <w:rFonts w:ascii="Arial" w:hAnsi="Arial" w:cs="Arial"/>
          <w:b/>
          <w:sz w:val="24"/>
          <w:szCs w:val="24"/>
        </w:rPr>
        <w:br w:type="page"/>
      </w:r>
    </w:p>
    <w:p w14:paraId="388FAC8E" w14:textId="532BA6E8" w:rsidR="00596049" w:rsidRPr="00220FF9" w:rsidRDefault="00596049" w:rsidP="00A46697">
      <w:pPr>
        <w:pStyle w:val="EndNoteBibliography"/>
        <w:pBdr>
          <w:bottom w:val="single" w:sz="4" w:space="1" w:color="auto"/>
        </w:pBdr>
        <w:spacing w:after="0" w:line="480" w:lineRule="auto"/>
        <w:ind w:left="720" w:hanging="720"/>
        <w:rPr>
          <w:rFonts w:ascii="Arial" w:hAnsi="Arial" w:cs="Arial"/>
          <w:sz w:val="24"/>
          <w:szCs w:val="24"/>
        </w:rPr>
      </w:pPr>
      <w:r w:rsidRPr="00220FF9">
        <w:rPr>
          <w:rFonts w:ascii="Arial" w:hAnsi="Arial" w:cs="Arial"/>
          <w:b/>
          <w:sz w:val="24"/>
          <w:szCs w:val="24"/>
        </w:rPr>
        <w:lastRenderedPageBreak/>
        <w:t xml:space="preserve">Appendix A: </w:t>
      </w:r>
      <w:r w:rsidR="00533BE4" w:rsidRPr="00D818C7">
        <w:rPr>
          <w:rFonts w:ascii="Arial" w:hAnsi="Arial" w:cs="Arial"/>
          <w:color w:val="000000"/>
          <w:sz w:val="24"/>
          <w:szCs w:val="24"/>
          <w:lang w:val="en-GB"/>
        </w:rPr>
        <w:t>ICD-10-CM diagnosis codes to determine hospital admission due to CHF.</w:t>
      </w:r>
    </w:p>
    <w:p w14:paraId="7ADBA4C4" w14:textId="77777777" w:rsidR="00596049" w:rsidRDefault="00596049" w:rsidP="00596049">
      <w:pPr>
        <w:pStyle w:val="EndNoteBibliography"/>
        <w:spacing w:after="0" w:line="480" w:lineRule="auto"/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533BE4" w:rsidRPr="00D818C7" w14:paraId="56C56313" w14:textId="77777777" w:rsidTr="000E27D8">
        <w:tc>
          <w:tcPr>
            <w:tcW w:w="1413" w:type="dxa"/>
          </w:tcPr>
          <w:p w14:paraId="51B2FE1F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ICD-10-CM </w:t>
            </w:r>
          </w:p>
        </w:tc>
        <w:tc>
          <w:tcPr>
            <w:tcW w:w="7603" w:type="dxa"/>
          </w:tcPr>
          <w:p w14:paraId="5ACBC80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Description</w:t>
            </w:r>
          </w:p>
        </w:tc>
      </w:tr>
      <w:tr w:rsidR="00533BE4" w:rsidRPr="00D818C7" w14:paraId="5FBE7E63" w14:textId="77777777" w:rsidTr="000E27D8">
        <w:tc>
          <w:tcPr>
            <w:tcW w:w="1413" w:type="dxa"/>
          </w:tcPr>
          <w:p w14:paraId="6D76A205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I25.5</w:t>
            </w:r>
          </w:p>
        </w:tc>
        <w:tc>
          <w:tcPr>
            <w:tcW w:w="7603" w:type="dxa"/>
          </w:tcPr>
          <w:p w14:paraId="7B329D03" w14:textId="77777777" w:rsidR="00533BE4" w:rsidRPr="00D818C7" w:rsidRDefault="00533BE4" w:rsidP="000E27D8">
            <w:pPr>
              <w:tabs>
                <w:tab w:val="left" w:pos="2687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Ischaemic cardiomyopathy.</w:t>
            </w:r>
          </w:p>
        </w:tc>
      </w:tr>
      <w:tr w:rsidR="00533BE4" w:rsidRPr="00D818C7" w14:paraId="467070A2" w14:textId="77777777" w:rsidTr="000E27D8">
        <w:tc>
          <w:tcPr>
            <w:tcW w:w="1413" w:type="dxa"/>
          </w:tcPr>
          <w:p w14:paraId="2A03976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</w:t>
            </w:r>
          </w:p>
        </w:tc>
        <w:tc>
          <w:tcPr>
            <w:tcW w:w="7603" w:type="dxa"/>
          </w:tcPr>
          <w:p w14:paraId="66D2F791" w14:textId="77777777" w:rsidR="00533BE4" w:rsidRPr="00D818C7" w:rsidRDefault="00533BE4" w:rsidP="000E27D8">
            <w:pPr>
              <w:tabs>
                <w:tab w:val="left" w:pos="2687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Cardiomyopathy.</w:t>
            </w:r>
          </w:p>
        </w:tc>
      </w:tr>
      <w:tr w:rsidR="00533BE4" w:rsidRPr="00D818C7" w14:paraId="600C62CD" w14:textId="77777777" w:rsidTr="000E27D8">
        <w:tc>
          <w:tcPr>
            <w:tcW w:w="1413" w:type="dxa"/>
          </w:tcPr>
          <w:p w14:paraId="629DD37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I42.0</w:t>
            </w:r>
          </w:p>
        </w:tc>
        <w:tc>
          <w:tcPr>
            <w:tcW w:w="7603" w:type="dxa"/>
          </w:tcPr>
          <w:p w14:paraId="5BC6433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Dilated cardiomyopathy.</w:t>
            </w:r>
          </w:p>
        </w:tc>
      </w:tr>
      <w:tr w:rsidR="00533BE4" w:rsidRPr="00D818C7" w14:paraId="4ECDD068" w14:textId="77777777" w:rsidTr="000E27D8">
        <w:tc>
          <w:tcPr>
            <w:tcW w:w="1413" w:type="dxa"/>
          </w:tcPr>
          <w:p w14:paraId="56372E8F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I42.6</w:t>
            </w:r>
          </w:p>
        </w:tc>
        <w:tc>
          <w:tcPr>
            <w:tcW w:w="7603" w:type="dxa"/>
          </w:tcPr>
          <w:p w14:paraId="1E0206DB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Alcoholic cardiomyopathy.</w:t>
            </w:r>
          </w:p>
        </w:tc>
      </w:tr>
      <w:tr w:rsidR="00533BE4" w:rsidRPr="00D818C7" w14:paraId="1D569243" w14:textId="77777777" w:rsidTr="000E27D8">
        <w:tc>
          <w:tcPr>
            <w:tcW w:w="1413" w:type="dxa"/>
          </w:tcPr>
          <w:p w14:paraId="48C0FF3F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I42.7</w:t>
            </w:r>
          </w:p>
        </w:tc>
        <w:tc>
          <w:tcPr>
            <w:tcW w:w="7603" w:type="dxa"/>
          </w:tcPr>
          <w:p w14:paraId="2F0CE915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Cardiomyopathy due to drugs and other external agents.</w:t>
            </w:r>
          </w:p>
        </w:tc>
      </w:tr>
      <w:tr w:rsidR="00533BE4" w:rsidRPr="00D818C7" w14:paraId="26D410AC" w14:textId="77777777" w:rsidTr="000E27D8">
        <w:tc>
          <w:tcPr>
            <w:tcW w:w="1413" w:type="dxa"/>
          </w:tcPr>
          <w:p w14:paraId="1D35E0B2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I42.8</w:t>
            </w:r>
          </w:p>
        </w:tc>
        <w:tc>
          <w:tcPr>
            <w:tcW w:w="7603" w:type="dxa"/>
          </w:tcPr>
          <w:p w14:paraId="36F9C3AA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Other cardiomyopathies</w:t>
            </w:r>
          </w:p>
        </w:tc>
      </w:tr>
      <w:tr w:rsidR="00533BE4" w:rsidRPr="00D818C7" w14:paraId="2C90326F" w14:textId="77777777" w:rsidTr="000E27D8">
        <w:tc>
          <w:tcPr>
            <w:tcW w:w="1413" w:type="dxa"/>
          </w:tcPr>
          <w:p w14:paraId="30906E0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I42.9</w:t>
            </w:r>
          </w:p>
        </w:tc>
        <w:tc>
          <w:tcPr>
            <w:tcW w:w="7603" w:type="dxa"/>
          </w:tcPr>
          <w:p w14:paraId="2FD8D5D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Cardiomyopathy, unspecified.</w:t>
            </w:r>
          </w:p>
        </w:tc>
      </w:tr>
      <w:tr w:rsidR="00533BE4" w:rsidRPr="00D818C7" w14:paraId="0C98CBC0" w14:textId="77777777" w:rsidTr="000E27D8">
        <w:tc>
          <w:tcPr>
            <w:tcW w:w="1413" w:type="dxa"/>
          </w:tcPr>
          <w:p w14:paraId="32EB8EF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</w:t>
            </w:r>
          </w:p>
        </w:tc>
        <w:tc>
          <w:tcPr>
            <w:tcW w:w="7603" w:type="dxa"/>
          </w:tcPr>
          <w:p w14:paraId="11D7530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Heart failure.</w:t>
            </w:r>
          </w:p>
        </w:tc>
      </w:tr>
      <w:tr w:rsidR="00533BE4" w:rsidRPr="00D818C7" w14:paraId="7E429CE3" w14:textId="77777777" w:rsidTr="000E27D8">
        <w:tc>
          <w:tcPr>
            <w:tcW w:w="1413" w:type="dxa"/>
          </w:tcPr>
          <w:p w14:paraId="5CCD2B9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I50.1</w:t>
            </w:r>
          </w:p>
        </w:tc>
        <w:tc>
          <w:tcPr>
            <w:tcW w:w="7603" w:type="dxa"/>
          </w:tcPr>
          <w:p w14:paraId="460D1099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Left ventricular failure, unspecified.</w:t>
            </w:r>
          </w:p>
        </w:tc>
      </w:tr>
      <w:tr w:rsidR="00533BE4" w:rsidRPr="00D818C7" w14:paraId="22904F62" w14:textId="77777777" w:rsidTr="000E27D8">
        <w:tc>
          <w:tcPr>
            <w:tcW w:w="1413" w:type="dxa"/>
          </w:tcPr>
          <w:p w14:paraId="5C89B277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I50.2</w:t>
            </w:r>
          </w:p>
        </w:tc>
        <w:tc>
          <w:tcPr>
            <w:tcW w:w="7603" w:type="dxa"/>
          </w:tcPr>
          <w:p w14:paraId="29905EC4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Systolic (congestive) heart failure.</w:t>
            </w:r>
          </w:p>
        </w:tc>
      </w:tr>
      <w:tr w:rsidR="00533BE4" w:rsidRPr="00D818C7" w14:paraId="7603346F" w14:textId="77777777" w:rsidTr="000E27D8">
        <w:tc>
          <w:tcPr>
            <w:tcW w:w="1413" w:type="dxa"/>
          </w:tcPr>
          <w:p w14:paraId="154235B3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I50.4</w:t>
            </w:r>
          </w:p>
        </w:tc>
        <w:tc>
          <w:tcPr>
            <w:tcW w:w="7603" w:type="dxa"/>
          </w:tcPr>
          <w:p w14:paraId="2812D85D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Combined systolic (congestive) and diastolic (congestive) heart failure.</w:t>
            </w:r>
          </w:p>
        </w:tc>
      </w:tr>
      <w:tr w:rsidR="00533BE4" w:rsidRPr="00D818C7" w14:paraId="01F11FDC" w14:textId="77777777" w:rsidTr="000E27D8">
        <w:tc>
          <w:tcPr>
            <w:tcW w:w="1413" w:type="dxa"/>
          </w:tcPr>
          <w:p w14:paraId="73FF7F8E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I50.9</w:t>
            </w:r>
          </w:p>
        </w:tc>
        <w:tc>
          <w:tcPr>
            <w:tcW w:w="7603" w:type="dxa"/>
          </w:tcPr>
          <w:p w14:paraId="2BCD66E5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Heart failure, unspecified.</w:t>
            </w:r>
          </w:p>
        </w:tc>
      </w:tr>
      <w:tr w:rsidR="00533BE4" w:rsidRPr="00D818C7" w14:paraId="61E06BA1" w14:textId="77777777" w:rsidTr="000E27D8">
        <w:tc>
          <w:tcPr>
            <w:tcW w:w="1413" w:type="dxa"/>
          </w:tcPr>
          <w:p w14:paraId="1A5FE509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I50.20</w:t>
            </w:r>
          </w:p>
        </w:tc>
        <w:tc>
          <w:tcPr>
            <w:tcW w:w="7603" w:type="dxa"/>
          </w:tcPr>
          <w:p w14:paraId="6BE240E4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Unspecified systolic (congestive) heart failure.</w:t>
            </w:r>
          </w:p>
        </w:tc>
      </w:tr>
      <w:tr w:rsidR="00533BE4" w:rsidRPr="00D818C7" w14:paraId="336E7E6C" w14:textId="77777777" w:rsidTr="000E27D8">
        <w:tc>
          <w:tcPr>
            <w:tcW w:w="1413" w:type="dxa"/>
          </w:tcPr>
          <w:p w14:paraId="798DE29D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I50.21</w:t>
            </w:r>
          </w:p>
        </w:tc>
        <w:tc>
          <w:tcPr>
            <w:tcW w:w="7603" w:type="dxa"/>
          </w:tcPr>
          <w:p w14:paraId="533BAD2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Acute systolic (congestive) heart failure.</w:t>
            </w:r>
          </w:p>
        </w:tc>
      </w:tr>
      <w:tr w:rsidR="00533BE4" w:rsidRPr="00D818C7" w14:paraId="3480E093" w14:textId="77777777" w:rsidTr="000E27D8">
        <w:tc>
          <w:tcPr>
            <w:tcW w:w="1413" w:type="dxa"/>
          </w:tcPr>
          <w:p w14:paraId="30F4B32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I50.22</w:t>
            </w:r>
          </w:p>
        </w:tc>
        <w:tc>
          <w:tcPr>
            <w:tcW w:w="7603" w:type="dxa"/>
          </w:tcPr>
          <w:p w14:paraId="3688ADD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Chronic systolic (congestive) heart failure.</w:t>
            </w:r>
          </w:p>
        </w:tc>
      </w:tr>
      <w:tr w:rsidR="00533BE4" w:rsidRPr="00D818C7" w14:paraId="0CFC217F" w14:textId="77777777" w:rsidTr="000E27D8">
        <w:tc>
          <w:tcPr>
            <w:tcW w:w="1413" w:type="dxa"/>
          </w:tcPr>
          <w:p w14:paraId="4F344357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I50.23</w:t>
            </w:r>
          </w:p>
        </w:tc>
        <w:tc>
          <w:tcPr>
            <w:tcW w:w="7603" w:type="dxa"/>
          </w:tcPr>
          <w:p w14:paraId="23083594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Acute on chronic systolic (congestive) heart failure.</w:t>
            </w:r>
          </w:p>
        </w:tc>
      </w:tr>
      <w:tr w:rsidR="00533BE4" w:rsidRPr="00D818C7" w14:paraId="11F934C9" w14:textId="77777777" w:rsidTr="000E27D8">
        <w:tc>
          <w:tcPr>
            <w:tcW w:w="1413" w:type="dxa"/>
          </w:tcPr>
          <w:p w14:paraId="3F9DB77D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I50.40</w:t>
            </w:r>
          </w:p>
        </w:tc>
        <w:tc>
          <w:tcPr>
            <w:tcW w:w="7603" w:type="dxa"/>
          </w:tcPr>
          <w:p w14:paraId="209512A6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Unspecified combined systolic (congestive) and diastolic (congestive) heart failure.</w:t>
            </w:r>
          </w:p>
        </w:tc>
      </w:tr>
      <w:tr w:rsidR="00533BE4" w:rsidRPr="00D818C7" w14:paraId="2FAB3EC2" w14:textId="77777777" w:rsidTr="000E27D8">
        <w:tc>
          <w:tcPr>
            <w:tcW w:w="1413" w:type="dxa"/>
          </w:tcPr>
          <w:p w14:paraId="206ACBA1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I50.41</w:t>
            </w:r>
          </w:p>
        </w:tc>
        <w:tc>
          <w:tcPr>
            <w:tcW w:w="7603" w:type="dxa"/>
          </w:tcPr>
          <w:p w14:paraId="3C129357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Acute combined systolic (congestive) and diastolic (congestive) heart failure.</w:t>
            </w:r>
          </w:p>
        </w:tc>
      </w:tr>
      <w:tr w:rsidR="00533BE4" w:rsidRPr="00D818C7" w14:paraId="4823E032" w14:textId="77777777" w:rsidTr="000E27D8">
        <w:tc>
          <w:tcPr>
            <w:tcW w:w="1413" w:type="dxa"/>
          </w:tcPr>
          <w:p w14:paraId="57935D42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I50.42</w:t>
            </w:r>
          </w:p>
        </w:tc>
        <w:tc>
          <w:tcPr>
            <w:tcW w:w="7603" w:type="dxa"/>
          </w:tcPr>
          <w:p w14:paraId="4B6DA370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Chronic combined systolic (congestive) and diastolic (congestive) heart failure.</w:t>
            </w:r>
          </w:p>
        </w:tc>
      </w:tr>
      <w:tr w:rsidR="00533BE4" w:rsidRPr="00D818C7" w14:paraId="049ED549" w14:textId="77777777" w:rsidTr="000E27D8">
        <w:tc>
          <w:tcPr>
            <w:tcW w:w="1413" w:type="dxa"/>
          </w:tcPr>
          <w:p w14:paraId="235CB635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I50.43</w:t>
            </w:r>
          </w:p>
        </w:tc>
        <w:tc>
          <w:tcPr>
            <w:tcW w:w="7603" w:type="dxa"/>
          </w:tcPr>
          <w:p w14:paraId="36C6D324" w14:textId="77777777" w:rsidR="00533BE4" w:rsidRPr="00D818C7" w:rsidRDefault="00533BE4" w:rsidP="000E27D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818C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Acute on chronic combined systolic (congestive) and diastolic (congestive) heart failure.</w:t>
            </w:r>
          </w:p>
        </w:tc>
      </w:tr>
    </w:tbl>
    <w:p w14:paraId="08277F56" w14:textId="10120F9A" w:rsidR="00596049" w:rsidRPr="00220FF9" w:rsidRDefault="00596049" w:rsidP="00596049">
      <w:pPr>
        <w:rPr>
          <w:rFonts w:ascii="Arial" w:hAnsi="Arial" w:cs="Arial"/>
          <w:noProof/>
          <w:sz w:val="24"/>
          <w:szCs w:val="24"/>
          <w:lang w:val="en-US"/>
        </w:rPr>
      </w:pPr>
    </w:p>
    <w:sectPr w:rsidR="00596049" w:rsidRPr="00220FF9" w:rsidSect="000674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600B9" w14:textId="77777777" w:rsidR="00F82A3C" w:rsidRDefault="00F82A3C" w:rsidP="00596049">
      <w:pPr>
        <w:spacing w:after="0" w:line="240" w:lineRule="auto"/>
      </w:pPr>
      <w:r>
        <w:separator/>
      </w:r>
    </w:p>
  </w:endnote>
  <w:endnote w:type="continuationSeparator" w:id="0">
    <w:p w14:paraId="44404135" w14:textId="77777777" w:rsidR="00F82A3C" w:rsidRDefault="00F82A3C" w:rsidP="0059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5876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203A2" w14:textId="77777777" w:rsidR="00253041" w:rsidRDefault="00F82A3C" w:rsidP="00253041">
        <w:pPr>
          <w:pStyle w:val="Footer"/>
          <w:rPr>
            <w:rFonts w:ascii="Times New Roman" w:hAnsi="Times New Roman" w:cs="Times New Roman"/>
          </w:rPr>
        </w:pPr>
      </w:p>
      <w:p w14:paraId="6AC215E5" w14:textId="0347F452" w:rsidR="00220FF9" w:rsidRPr="00253041" w:rsidRDefault="007D2CF6" w:rsidP="00253041">
        <w:pPr>
          <w:pStyle w:val="Footer"/>
          <w:spacing w:before="240"/>
          <w:rPr>
            <w:rFonts w:ascii="Arial" w:hAnsi="Arial" w:cs="Arial"/>
            <w:sz w:val="20"/>
          </w:rPr>
        </w:pPr>
        <w:r w:rsidRPr="003352FB">
          <w:rPr>
            <w:rFonts w:ascii="Arial" w:hAnsi="Arial" w:cs="Arial"/>
            <w:sz w:val="20"/>
          </w:rPr>
          <w:t>1447-4328/© 20</w:t>
        </w:r>
        <w:r w:rsidR="00F34396">
          <w:rPr>
            <w:rFonts w:ascii="Arial" w:hAnsi="Arial" w:cs="Arial"/>
            <w:sz w:val="20"/>
          </w:rPr>
          <w:t>20</w:t>
        </w:r>
        <w:r w:rsidRPr="003352FB">
          <w:rPr>
            <w:rFonts w:ascii="Arial" w:hAnsi="Arial" w:cs="Arial"/>
            <w:sz w:val="20"/>
          </w:rPr>
          <w:t xml:space="preserve"> Australian Nursing and Midwifery Federation.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2F768" w14:textId="77777777" w:rsidR="00F82A3C" w:rsidRDefault="00F82A3C" w:rsidP="00596049">
      <w:pPr>
        <w:spacing w:after="0" w:line="240" w:lineRule="auto"/>
      </w:pPr>
      <w:r>
        <w:separator/>
      </w:r>
    </w:p>
  </w:footnote>
  <w:footnote w:type="continuationSeparator" w:id="0">
    <w:p w14:paraId="3A048517" w14:textId="77777777" w:rsidR="00F82A3C" w:rsidRDefault="00F82A3C" w:rsidP="0059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1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1561"/>
      <w:gridCol w:w="22"/>
      <w:gridCol w:w="101"/>
    </w:tblGrid>
    <w:tr w:rsidR="00596049" w:rsidRPr="00596049" w14:paraId="1A5E85D1" w14:textId="77777777" w:rsidTr="00596049">
      <w:trPr>
        <w:trHeight w:val="720"/>
      </w:trPr>
      <w:tc>
        <w:tcPr>
          <w:tcW w:w="4070" w:type="pct"/>
        </w:tcPr>
        <w:p w14:paraId="660FC56E" w14:textId="7DEB18C8" w:rsidR="00596049" w:rsidRPr="00220FF9" w:rsidRDefault="00596049" w:rsidP="002F559F">
          <w:pPr>
            <w:pStyle w:val="Header"/>
            <w:tabs>
              <w:tab w:val="clear" w:pos="9026"/>
            </w:tabs>
            <w:ind w:right="-988"/>
            <w:jc w:val="center"/>
            <w:rPr>
              <w:rFonts w:ascii="Arial" w:hAnsi="Arial" w:cs="Arial"/>
              <w:color w:val="4472C4" w:themeColor="accent1"/>
              <w:sz w:val="18"/>
              <w:szCs w:val="20"/>
            </w:rPr>
          </w:pPr>
          <w:r w:rsidRPr="00220FF9">
            <w:rPr>
              <w:rFonts w:ascii="Arial" w:hAnsi="Arial" w:cs="Arial"/>
              <w:i/>
              <w:sz w:val="18"/>
              <w:szCs w:val="20"/>
            </w:rPr>
            <w:t>Australian Journal of Advanced Nursing</w:t>
          </w:r>
          <w:r w:rsidRPr="00220FF9">
            <w:rPr>
              <w:rFonts w:ascii="Arial" w:hAnsi="Arial" w:cs="Arial"/>
              <w:sz w:val="18"/>
              <w:szCs w:val="20"/>
            </w:rPr>
            <w:ptab w:relativeTo="margin" w:alignment="center" w:leader="none"/>
          </w:r>
          <w:r w:rsidRPr="00220FF9">
            <w:rPr>
              <w:rFonts w:ascii="Arial" w:hAnsi="Arial" w:cs="Arial"/>
              <w:sz w:val="18"/>
              <w:szCs w:val="20"/>
            </w:rPr>
            <w:t xml:space="preserve">   </w:t>
          </w:r>
          <w:r w:rsidRPr="00F34396">
            <w:rPr>
              <w:rFonts w:ascii="Arial" w:hAnsi="Arial" w:cs="Arial"/>
              <w:sz w:val="18"/>
              <w:szCs w:val="20"/>
              <w:highlight w:val="yellow"/>
            </w:rPr>
            <w:t>3</w:t>
          </w:r>
          <w:r w:rsidR="00533BE4">
            <w:rPr>
              <w:rFonts w:ascii="Arial" w:hAnsi="Arial" w:cs="Arial"/>
              <w:sz w:val="18"/>
              <w:szCs w:val="20"/>
              <w:highlight w:val="yellow"/>
            </w:rPr>
            <w:t>8</w:t>
          </w:r>
          <w:r w:rsidRPr="00F34396">
            <w:rPr>
              <w:rFonts w:ascii="Arial" w:hAnsi="Arial" w:cs="Arial"/>
              <w:sz w:val="18"/>
              <w:szCs w:val="20"/>
              <w:highlight w:val="yellow"/>
            </w:rPr>
            <w:t>(</w:t>
          </w:r>
          <w:r w:rsidR="00533BE4">
            <w:rPr>
              <w:rFonts w:ascii="Arial" w:hAnsi="Arial" w:cs="Arial"/>
              <w:sz w:val="18"/>
              <w:szCs w:val="20"/>
              <w:highlight w:val="yellow"/>
            </w:rPr>
            <w:t>3</w:t>
          </w:r>
          <w:r w:rsidRPr="00F34396">
            <w:rPr>
              <w:rFonts w:ascii="Arial" w:hAnsi="Arial" w:cs="Arial"/>
              <w:sz w:val="18"/>
              <w:szCs w:val="20"/>
              <w:highlight w:val="yellow"/>
            </w:rPr>
            <w:t>)</w:t>
          </w:r>
          <w:r>
            <w:rPr>
              <w:rFonts w:ascii="Arial" w:hAnsi="Arial" w:cs="Arial"/>
              <w:sz w:val="18"/>
              <w:szCs w:val="20"/>
            </w:rPr>
            <w:t xml:space="preserve"> – Supplementary Material</w:t>
          </w:r>
        </w:p>
        <w:p w14:paraId="06160467" w14:textId="77777777" w:rsidR="00596049" w:rsidRDefault="00596049" w:rsidP="00596049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862" w:type="pct"/>
        </w:tcPr>
        <w:p w14:paraId="15B38510" w14:textId="77777777" w:rsidR="00596049" w:rsidRDefault="00596049" w:rsidP="00596049">
          <w:pPr>
            <w:pStyle w:val="Header"/>
            <w:ind w:left="989"/>
            <w:rPr>
              <w:color w:val="4472C4" w:themeColor="accent1"/>
            </w:rPr>
          </w:pPr>
        </w:p>
      </w:tc>
      <w:tc>
        <w:tcPr>
          <w:tcW w:w="12" w:type="pct"/>
        </w:tcPr>
        <w:p w14:paraId="23047FA5" w14:textId="77777777" w:rsidR="00596049" w:rsidRDefault="00596049" w:rsidP="00596049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56" w:type="pct"/>
        </w:tcPr>
        <w:p w14:paraId="7EA1A5B1" w14:textId="77777777" w:rsidR="00596049" w:rsidRPr="00596049" w:rsidRDefault="00596049" w:rsidP="00596049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596049">
            <w:rPr>
              <w:rFonts w:ascii="Arial" w:hAnsi="Arial" w:cs="Arial"/>
              <w:sz w:val="18"/>
              <w:szCs w:val="18"/>
            </w:rPr>
            <w:fldChar w:fldCharType="begin"/>
          </w:r>
          <w:r w:rsidRPr="00596049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596049">
            <w:rPr>
              <w:rFonts w:ascii="Arial" w:hAnsi="Arial" w:cs="Arial"/>
              <w:sz w:val="18"/>
              <w:szCs w:val="18"/>
            </w:rPr>
            <w:fldChar w:fldCharType="separate"/>
          </w:r>
          <w:r w:rsidRPr="00596049">
            <w:rPr>
              <w:rFonts w:ascii="Arial" w:hAnsi="Arial" w:cs="Arial"/>
              <w:noProof/>
              <w:sz w:val="18"/>
              <w:szCs w:val="18"/>
            </w:rPr>
            <w:t>0</w:t>
          </w:r>
          <w:r w:rsidRPr="00596049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74068FC" w14:textId="77777777" w:rsidR="00596049" w:rsidRDefault="0059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56147"/>
    <w:multiLevelType w:val="hybridMultilevel"/>
    <w:tmpl w:val="6E96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5756"/>
    <w:multiLevelType w:val="hybridMultilevel"/>
    <w:tmpl w:val="71CAE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49"/>
    <w:rsid w:val="002F559F"/>
    <w:rsid w:val="00325DB1"/>
    <w:rsid w:val="00451299"/>
    <w:rsid w:val="00533BE4"/>
    <w:rsid w:val="00596049"/>
    <w:rsid w:val="007D2CF6"/>
    <w:rsid w:val="008B73A4"/>
    <w:rsid w:val="00A46697"/>
    <w:rsid w:val="00AB33AA"/>
    <w:rsid w:val="00F34396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091C9"/>
  <w15:chartTrackingRefBased/>
  <w15:docId w15:val="{3D0D4272-F161-469C-BE09-BB8E949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9604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604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96049"/>
    <w:rPr>
      <w:color w:val="0563C1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5960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596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59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49"/>
  </w:style>
  <w:style w:type="paragraph" w:styleId="Header">
    <w:name w:val="header"/>
    <w:basedOn w:val="Normal"/>
    <w:link w:val="HeaderChar"/>
    <w:uiPriority w:val="99"/>
    <w:unhideWhenUsed/>
    <w:rsid w:val="0059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49"/>
  </w:style>
  <w:style w:type="table" w:styleId="TableGrid">
    <w:name w:val="Table Grid"/>
    <w:basedOn w:val="TableNormal"/>
    <w:uiPriority w:val="39"/>
    <w:rsid w:val="00533BE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Peters</dc:creator>
  <cp:keywords/>
  <dc:description/>
  <cp:lastModifiedBy>Casey Marnie</cp:lastModifiedBy>
  <cp:revision>6</cp:revision>
  <dcterms:created xsi:type="dcterms:W3CDTF">2019-12-02T03:30:00Z</dcterms:created>
  <dcterms:modified xsi:type="dcterms:W3CDTF">2021-08-03T06:29:00Z</dcterms:modified>
</cp:coreProperties>
</file>